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0BFA" w14:textId="64A616C9" w:rsidR="00E66FB2" w:rsidRPr="00C82BBC" w:rsidRDefault="00E66FB2" w:rsidP="00C82BBC">
      <w:pPr>
        <w:jc w:val="right"/>
        <w:rPr>
          <w:rFonts w:ascii="Times New Roman" w:hAnsi="Times New Roman" w:cs="Times New Roman"/>
          <w:b/>
          <w:bCs/>
          <w:sz w:val="52"/>
          <w:szCs w:val="52"/>
        </w:rPr>
      </w:pPr>
      <w:r w:rsidRPr="00C82BBC">
        <w:rPr>
          <w:rFonts w:ascii="Times New Roman" w:hAnsi="Times New Roman" w:cs="Times New Roman"/>
          <w:b/>
          <w:bCs/>
          <w:sz w:val="52"/>
          <w:szCs w:val="52"/>
        </w:rPr>
        <w:t>1</w:t>
      </w:r>
      <w:r w:rsidR="00C82BBC">
        <w:rPr>
          <w:rFonts w:ascii="Times New Roman" w:hAnsi="Times New Roman" w:cs="Times New Roman"/>
          <w:b/>
          <w:bCs/>
          <w:sz w:val="52"/>
          <w:szCs w:val="52"/>
        </w:rPr>
        <w:t>st</w:t>
      </w:r>
      <w:r w:rsidRPr="00C82BBC">
        <w:rPr>
          <w:rFonts w:ascii="Times New Roman" w:hAnsi="Times New Roman" w:cs="Times New Roman"/>
          <w:b/>
          <w:bCs/>
          <w:sz w:val="52"/>
          <w:szCs w:val="52"/>
        </w:rPr>
        <w:t xml:space="preserve"> CALL FOR </w:t>
      </w:r>
      <w:r w:rsidR="00E639E0">
        <w:rPr>
          <w:rFonts w:ascii="Times New Roman" w:hAnsi="Times New Roman" w:cs="Times New Roman"/>
          <w:b/>
          <w:bCs/>
          <w:sz w:val="52"/>
          <w:szCs w:val="52"/>
        </w:rPr>
        <w:t>STSM</w:t>
      </w:r>
      <w:r w:rsidRPr="00C82BBC">
        <w:rPr>
          <w:rFonts w:ascii="Times New Roman" w:hAnsi="Times New Roman" w:cs="Times New Roman"/>
          <w:b/>
          <w:bCs/>
          <w:sz w:val="52"/>
          <w:szCs w:val="52"/>
        </w:rPr>
        <w:t xml:space="preserve"> FOR </w:t>
      </w:r>
      <w:r w:rsidRPr="00C82BBC">
        <w:rPr>
          <w:rFonts w:ascii="Times New Roman" w:hAnsi="Times New Roman" w:cs="Times New Roman"/>
          <w:b/>
          <w:bCs/>
          <w:color w:val="343A40"/>
          <w:sz w:val="52"/>
          <w:szCs w:val="52"/>
          <w:shd w:val="clear" w:color="auto" w:fill="FCFCFC"/>
        </w:rPr>
        <w:t>AID-</w:t>
      </w:r>
      <w:proofErr w:type="spellStart"/>
      <w:r w:rsidRPr="00C82BBC">
        <w:rPr>
          <w:rFonts w:ascii="Times New Roman" w:hAnsi="Times New Roman" w:cs="Times New Roman"/>
          <w:b/>
          <w:bCs/>
          <w:color w:val="343A40"/>
          <w:sz w:val="52"/>
          <w:szCs w:val="52"/>
          <w:shd w:val="clear" w:color="auto" w:fill="FCFCFC"/>
        </w:rPr>
        <w:t>AgE</w:t>
      </w:r>
      <w:proofErr w:type="spellEnd"/>
      <w:r w:rsidRPr="00C82BBC">
        <w:rPr>
          <w:rFonts w:ascii="Times New Roman" w:hAnsi="Times New Roman" w:cs="Times New Roman"/>
          <w:b/>
          <w:bCs/>
          <w:color w:val="343A40"/>
          <w:sz w:val="52"/>
          <w:szCs w:val="52"/>
          <w:shd w:val="clear" w:color="auto" w:fill="FCFCFC"/>
        </w:rPr>
        <w:t xml:space="preserve"> CA24147 </w:t>
      </w:r>
      <w:r w:rsidRPr="00C82BBC">
        <w:rPr>
          <w:rFonts w:ascii="Times New Roman" w:hAnsi="Times New Roman" w:cs="Times New Roman"/>
          <w:b/>
          <w:bCs/>
          <w:sz w:val="52"/>
          <w:szCs w:val="52"/>
        </w:rPr>
        <w:t>COST ACTION</w:t>
      </w:r>
    </w:p>
    <w:p w14:paraId="7CB41D44" w14:textId="77777777" w:rsidR="00C82BBC" w:rsidRDefault="00C82BBC" w:rsidP="00E66FB2">
      <w:pPr>
        <w:jc w:val="both"/>
        <w:rPr>
          <w:rFonts w:ascii="Times New Roman" w:hAnsi="Times New Roman" w:cs="Times New Roman"/>
          <w:b/>
          <w:bCs/>
        </w:rPr>
      </w:pPr>
    </w:p>
    <w:p w14:paraId="2A66CCBD" w14:textId="0467B6BC" w:rsidR="00E639E0" w:rsidRPr="00E639E0" w:rsidRDefault="00E639E0" w:rsidP="00E639E0">
      <w:pPr>
        <w:jc w:val="both"/>
        <w:rPr>
          <w:rFonts w:ascii="Times New Roman" w:hAnsi="Times New Roman" w:cs="Times New Roman"/>
          <w:b/>
          <w:bCs/>
        </w:rPr>
      </w:pPr>
      <w:r w:rsidRPr="00E639E0">
        <w:rPr>
          <w:rFonts w:ascii="Times New Roman" w:hAnsi="Times New Roman" w:cs="Times New Roman"/>
          <w:b/>
          <w:bCs/>
        </w:rPr>
        <w:t>Introduction</w:t>
      </w:r>
    </w:p>
    <w:p w14:paraId="44C93C5C" w14:textId="77777777" w:rsidR="00E639E0" w:rsidRPr="00E639E0" w:rsidRDefault="00E639E0" w:rsidP="00E639E0">
      <w:pPr>
        <w:jc w:val="both"/>
        <w:rPr>
          <w:rFonts w:ascii="Times New Roman" w:hAnsi="Times New Roman" w:cs="Times New Roman"/>
        </w:rPr>
      </w:pPr>
      <w:r w:rsidRPr="00E639E0">
        <w:rPr>
          <w:rFonts w:ascii="Times New Roman" w:hAnsi="Times New Roman" w:cs="Times New Roman"/>
        </w:rPr>
        <w:t>Short Term Scientific Mission (STSM) is a grant that allows Researchers or Innovators to visit a host organization located in a different country than the country of their affiliation, for the specific work to be carried out and for a determined period. We have an Open Call for STSM Grants using a rolling system for the deadlines for STSM Grant Applications, which for this grant period are as follows:</w:t>
      </w:r>
    </w:p>
    <w:p w14:paraId="771D7D1F" w14:textId="77777777" w:rsidR="00E639E0" w:rsidRPr="00E639E0" w:rsidRDefault="00E639E0" w:rsidP="00E639E0">
      <w:pPr>
        <w:jc w:val="both"/>
        <w:rPr>
          <w:rFonts w:ascii="Times New Roman" w:hAnsi="Times New Roman" w:cs="Times New Roman"/>
        </w:rPr>
      </w:pPr>
    </w:p>
    <w:p w14:paraId="390DD3ED" w14:textId="76B7C3DB" w:rsidR="00E639E0" w:rsidRPr="00E639E0" w:rsidRDefault="00E639E0" w:rsidP="00E639E0">
      <w:pPr>
        <w:jc w:val="both"/>
        <w:rPr>
          <w:rFonts w:ascii="Times New Roman" w:hAnsi="Times New Roman" w:cs="Times New Roman"/>
          <w:b/>
          <w:bCs/>
        </w:rPr>
      </w:pPr>
      <w:r w:rsidRPr="00E639E0">
        <w:rPr>
          <w:rFonts w:ascii="Times New Roman" w:hAnsi="Times New Roman" w:cs="Times New Roman"/>
          <w:b/>
          <w:bCs/>
        </w:rPr>
        <w:t>Budget</w:t>
      </w:r>
    </w:p>
    <w:p w14:paraId="17EA3496" w14:textId="047C8F6E" w:rsidR="00E639E0" w:rsidRPr="00E639E0" w:rsidRDefault="00E639E0" w:rsidP="00E639E0">
      <w:pPr>
        <w:jc w:val="both"/>
        <w:rPr>
          <w:rFonts w:ascii="Times New Roman" w:hAnsi="Times New Roman" w:cs="Times New Roman"/>
        </w:rPr>
      </w:pPr>
      <w:r w:rsidRPr="00E639E0">
        <w:rPr>
          <w:rFonts w:ascii="Times New Roman" w:hAnsi="Times New Roman" w:cs="Times New Roman"/>
        </w:rPr>
        <w:t xml:space="preserve">A total of 26.000 EUR is allocated to STMS in this GP. This amount may change depending on the needs of the action and the actual budget availability. All the applications will be evaluated within 15 days and the applicants will be informed about the decision. Up to 4000 EUR can be awarded for a STSM. </w:t>
      </w:r>
    </w:p>
    <w:p w14:paraId="2B94E144" w14:textId="399726C9" w:rsidR="00E639E0" w:rsidRPr="00E639E0" w:rsidRDefault="00E639E0" w:rsidP="00E639E0">
      <w:pPr>
        <w:jc w:val="both"/>
        <w:rPr>
          <w:rFonts w:ascii="Times New Roman" w:hAnsi="Times New Roman" w:cs="Times New Roman"/>
        </w:rPr>
      </w:pPr>
      <w:r w:rsidRPr="00E639E0">
        <w:rPr>
          <w:rFonts w:ascii="Times New Roman" w:hAnsi="Times New Roman" w:cs="Times New Roman"/>
        </w:rPr>
        <w:t>Only applications for future missions will be approved. Grants cannot be rewarded retroactively for scientific missions that have already taken place at the time of the cut-off date.</w:t>
      </w:r>
    </w:p>
    <w:p w14:paraId="5EBA5C4A" w14:textId="57C2DC1C" w:rsidR="00E639E0" w:rsidRPr="00E639E0" w:rsidRDefault="00E639E0" w:rsidP="00E639E0">
      <w:pPr>
        <w:jc w:val="both"/>
        <w:rPr>
          <w:rFonts w:ascii="Times New Roman" w:hAnsi="Times New Roman" w:cs="Times New Roman"/>
          <w:b/>
          <w:bCs/>
          <w:u w:val="single"/>
        </w:rPr>
      </w:pPr>
      <w:r w:rsidRPr="00E639E0">
        <w:rPr>
          <w:rFonts w:ascii="Times New Roman" w:hAnsi="Times New Roman" w:cs="Times New Roman"/>
          <w:b/>
          <w:bCs/>
          <w:u w:val="single"/>
        </w:rPr>
        <w:t>All STSMs need to be finished, and its report submitted maximum on the last day of the grant period (31/10/2026).</w:t>
      </w:r>
    </w:p>
    <w:p w14:paraId="647F0E13" w14:textId="77777777" w:rsidR="00E639E0" w:rsidRPr="00E639E0" w:rsidRDefault="00E639E0" w:rsidP="00E639E0">
      <w:pPr>
        <w:jc w:val="both"/>
        <w:rPr>
          <w:rFonts w:ascii="Times New Roman" w:hAnsi="Times New Roman" w:cs="Times New Roman"/>
          <w:u w:val="single"/>
        </w:rPr>
      </w:pPr>
    </w:p>
    <w:p w14:paraId="1B76AE59" w14:textId="794BD0C1" w:rsidR="00E639E0" w:rsidRPr="00E639E0" w:rsidRDefault="00E639E0" w:rsidP="00E639E0">
      <w:pPr>
        <w:jc w:val="both"/>
        <w:rPr>
          <w:rFonts w:ascii="Times New Roman" w:hAnsi="Times New Roman" w:cs="Times New Roman"/>
          <w:b/>
          <w:bCs/>
        </w:rPr>
      </w:pPr>
      <w:r w:rsidRPr="00E639E0">
        <w:rPr>
          <w:rFonts w:ascii="Times New Roman" w:hAnsi="Times New Roman" w:cs="Times New Roman"/>
          <w:b/>
          <w:bCs/>
        </w:rPr>
        <w:t>Eligibility criteria</w:t>
      </w:r>
    </w:p>
    <w:p w14:paraId="330B3BEA" w14:textId="77777777" w:rsidR="00E639E0" w:rsidRPr="00E639E0" w:rsidRDefault="00E639E0" w:rsidP="00E639E0">
      <w:pPr>
        <w:jc w:val="both"/>
        <w:rPr>
          <w:rFonts w:ascii="Times New Roman" w:hAnsi="Times New Roman" w:cs="Times New Roman"/>
        </w:rPr>
      </w:pPr>
      <w:r w:rsidRPr="00E639E0">
        <w:rPr>
          <w:rFonts w:ascii="Times New Roman" w:hAnsi="Times New Roman" w:cs="Times New Roman"/>
        </w:rPr>
        <w:t>Researchers and Innovators with appropriate affiliation as described in the Annotated Rules section 4.1.1.1.1. AFFILIATION.</w:t>
      </w:r>
    </w:p>
    <w:p w14:paraId="51064098" w14:textId="77777777" w:rsidR="00E639E0" w:rsidRPr="00E639E0" w:rsidRDefault="00E639E0" w:rsidP="00E639E0">
      <w:pPr>
        <w:jc w:val="both"/>
        <w:rPr>
          <w:rFonts w:ascii="Times New Roman" w:hAnsi="Times New Roman" w:cs="Times New Roman"/>
        </w:rPr>
      </w:pPr>
      <w:r w:rsidRPr="00E639E0">
        <w:rPr>
          <w:rFonts w:ascii="Times New Roman" w:hAnsi="Times New Roman" w:cs="Times New Roman"/>
        </w:rPr>
        <w:t>Additionally, priority will be given to active Working Group members whose application is endorsed by the Working Group and whose STSM output is closely related to the goals and deliverables of the Action. For more information, please see the Memorandum of understanding.</w:t>
      </w:r>
    </w:p>
    <w:p w14:paraId="77E8F715" w14:textId="7977CD59" w:rsidR="00E639E0" w:rsidRPr="00E639E0" w:rsidRDefault="00E639E0" w:rsidP="00E639E0">
      <w:pPr>
        <w:jc w:val="both"/>
        <w:rPr>
          <w:rFonts w:ascii="Times New Roman" w:hAnsi="Times New Roman" w:cs="Times New Roman"/>
        </w:rPr>
      </w:pPr>
      <w:r w:rsidRPr="00E639E0">
        <w:rPr>
          <w:rFonts w:ascii="Times New Roman" w:hAnsi="Times New Roman" w:cs="Times New Roman"/>
        </w:rPr>
        <w:t>Participation of Young Researchers/ Innovators (&lt;40-year-old) in STSM</w:t>
      </w:r>
      <w:r w:rsidR="002F31CE">
        <w:rPr>
          <w:rFonts w:ascii="Times New Roman" w:hAnsi="Times New Roman" w:cs="Times New Roman"/>
        </w:rPr>
        <w:t>s</w:t>
      </w:r>
      <w:r w:rsidRPr="00E639E0">
        <w:rPr>
          <w:rFonts w:ascii="Times New Roman" w:hAnsi="Times New Roman" w:cs="Times New Roman"/>
        </w:rPr>
        <w:t xml:space="preserve"> is encouraged. In the evaluation of two applications with the same score, the one from a Young Researcher will be considered first.</w:t>
      </w:r>
    </w:p>
    <w:p w14:paraId="43E3F082" w14:textId="6E4E6418" w:rsidR="00E639E0" w:rsidRPr="00E639E0" w:rsidRDefault="00E639E0" w:rsidP="00E639E0">
      <w:pPr>
        <w:jc w:val="both"/>
        <w:rPr>
          <w:rFonts w:ascii="Times New Roman" w:hAnsi="Times New Roman" w:cs="Times New Roman"/>
        </w:rPr>
      </w:pPr>
      <w:r w:rsidRPr="00E639E0">
        <w:rPr>
          <w:rFonts w:ascii="Times New Roman" w:hAnsi="Times New Roman" w:cs="Times New Roman"/>
        </w:rPr>
        <w:lastRenderedPageBreak/>
        <w:t>The Table below (page 59 COST ANNOTATED RULES) describes all eligible scenarios.</w:t>
      </w:r>
      <w:r w:rsidRPr="00E639E0">
        <w:rPr>
          <w:rFonts w:ascii="Times New Roman" w:hAnsi="Times New Roman" w:cs="Times New Roman"/>
          <w:b/>
          <w:bCs/>
        </w:rPr>
        <w:t xml:space="preserve"> </w:t>
      </w:r>
      <w:r w:rsidRPr="00E639E0">
        <w:rPr>
          <w:rFonts w:ascii="Times New Roman" w:hAnsi="Times New Roman" w:cs="Times New Roman"/>
        </w:rPr>
        <w:t>Applicants may receive only one STSM per Grant Period.</w:t>
      </w:r>
    </w:p>
    <w:p w14:paraId="1A8E7482" w14:textId="071F297A" w:rsidR="00E639E0" w:rsidRPr="00E639E0" w:rsidRDefault="00E639E0" w:rsidP="00E639E0">
      <w:pPr>
        <w:jc w:val="both"/>
        <w:rPr>
          <w:rFonts w:ascii="Times New Roman" w:hAnsi="Times New Roman" w:cs="Times New Roman"/>
          <w:b/>
          <w:bCs/>
        </w:rPr>
      </w:pPr>
      <w:r w:rsidRPr="00E639E0">
        <w:rPr>
          <w:rFonts w:ascii="Times New Roman" w:hAnsi="Times New Roman" w:cs="Times New Roman"/>
          <w:b/>
          <w:bCs/>
          <w:noProof/>
        </w:rPr>
        <w:drawing>
          <wp:anchor distT="0" distB="0" distL="114300" distR="114300" simplePos="0" relativeHeight="251658240" behindDoc="0" locked="0" layoutInCell="1" allowOverlap="1" wp14:anchorId="3FEDDA25" wp14:editId="040DCBA4">
            <wp:simplePos x="914400" y="1420009"/>
            <wp:positionH relativeFrom="column">
              <wp:align>left</wp:align>
            </wp:positionH>
            <wp:positionV relativeFrom="paragraph">
              <wp:align>top</wp:align>
            </wp:positionV>
            <wp:extent cx="3225800" cy="4345940"/>
            <wp:effectExtent l="0" t="0" r="0" b="0"/>
            <wp:wrapSquare wrapText="bothSides"/>
            <wp:docPr id="1328870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87006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2161" cy="4367768"/>
                    </a:xfrm>
                    <a:prstGeom prst="rect">
                      <a:avLst/>
                    </a:prstGeom>
                  </pic:spPr>
                </pic:pic>
              </a:graphicData>
            </a:graphic>
            <wp14:sizeRelH relativeFrom="margin">
              <wp14:pctWidth>0</wp14:pctWidth>
            </wp14:sizeRelH>
            <wp14:sizeRelV relativeFrom="margin">
              <wp14:pctHeight>0</wp14:pctHeight>
            </wp14:sizeRelV>
          </wp:anchor>
        </w:drawing>
      </w:r>
      <w:r w:rsidR="002F31CE">
        <w:rPr>
          <w:rFonts w:ascii="Times New Roman" w:hAnsi="Times New Roman" w:cs="Times New Roman"/>
          <w:b/>
          <w:bCs/>
        </w:rPr>
        <w:br w:type="textWrapping" w:clear="all"/>
      </w:r>
    </w:p>
    <w:p w14:paraId="51DE2A62" w14:textId="6C9484DB" w:rsidR="00E639E0" w:rsidRPr="00E639E0" w:rsidRDefault="00E639E0" w:rsidP="00E639E0">
      <w:pPr>
        <w:jc w:val="both"/>
        <w:rPr>
          <w:rFonts w:ascii="Times New Roman" w:hAnsi="Times New Roman" w:cs="Times New Roman"/>
          <w:b/>
          <w:bCs/>
        </w:rPr>
      </w:pPr>
      <w:r w:rsidRPr="00E639E0">
        <w:rPr>
          <w:rFonts w:ascii="Times New Roman" w:hAnsi="Times New Roman" w:cs="Times New Roman"/>
          <w:b/>
          <w:bCs/>
        </w:rPr>
        <w:t>Evaluation criteria</w:t>
      </w:r>
    </w:p>
    <w:p w14:paraId="530CE01F" w14:textId="77777777" w:rsidR="00E639E0" w:rsidRPr="00E639E0" w:rsidRDefault="00E639E0" w:rsidP="00E639E0">
      <w:pPr>
        <w:jc w:val="both"/>
        <w:rPr>
          <w:rFonts w:ascii="Times New Roman" w:hAnsi="Times New Roman" w:cs="Times New Roman"/>
        </w:rPr>
      </w:pPr>
      <w:r w:rsidRPr="00E639E0">
        <w:rPr>
          <w:rFonts w:ascii="Times New Roman" w:hAnsi="Times New Roman" w:cs="Times New Roman"/>
        </w:rPr>
        <w:t>All the applications will be evaluated based on the following criteria:</w:t>
      </w:r>
    </w:p>
    <w:p w14:paraId="2FFEDC08" w14:textId="77777777" w:rsidR="00E639E0" w:rsidRPr="00E639E0" w:rsidRDefault="00E639E0" w:rsidP="00E639E0">
      <w:pPr>
        <w:numPr>
          <w:ilvl w:val="0"/>
          <w:numId w:val="2"/>
        </w:numPr>
        <w:jc w:val="both"/>
        <w:rPr>
          <w:rFonts w:ascii="Times New Roman" w:hAnsi="Times New Roman" w:cs="Times New Roman"/>
        </w:rPr>
      </w:pPr>
      <w:r w:rsidRPr="00E639E0">
        <w:rPr>
          <w:rFonts w:ascii="Times New Roman" w:hAnsi="Times New Roman" w:cs="Times New Roman"/>
        </w:rPr>
        <w:t>60% Appropriateness of the STSM for the selected Working Group and objectives.</w:t>
      </w:r>
    </w:p>
    <w:p w14:paraId="5F4BDF6B" w14:textId="77777777" w:rsidR="00E639E0" w:rsidRPr="00E639E0" w:rsidRDefault="00E639E0" w:rsidP="00E639E0">
      <w:pPr>
        <w:numPr>
          <w:ilvl w:val="0"/>
          <w:numId w:val="2"/>
        </w:numPr>
        <w:jc w:val="both"/>
        <w:rPr>
          <w:rFonts w:ascii="Times New Roman" w:hAnsi="Times New Roman" w:cs="Times New Roman"/>
        </w:rPr>
      </w:pPr>
      <w:r w:rsidRPr="00E639E0">
        <w:rPr>
          <w:rFonts w:ascii="Times New Roman" w:hAnsi="Times New Roman" w:cs="Times New Roman"/>
        </w:rPr>
        <w:t>20% Quality and feasibility of the work plan.</w:t>
      </w:r>
    </w:p>
    <w:p w14:paraId="50CA9BA5" w14:textId="45901D64" w:rsidR="00E639E0" w:rsidRPr="00E639E0" w:rsidRDefault="00E639E0" w:rsidP="00E639E0">
      <w:pPr>
        <w:numPr>
          <w:ilvl w:val="0"/>
          <w:numId w:val="2"/>
        </w:numPr>
        <w:jc w:val="both"/>
        <w:rPr>
          <w:rFonts w:ascii="Times New Roman" w:hAnsi="Times New Roman" w:cs="Times New Roman"/>
        </w:rPr>
      </w:pPr>
      <w:r w:rsidRPr="00E639E0">
        <w:rPr>
          <w:rFonts w:ascii="Times New Roman" w:hAnsi="Times New Roman" w:cs="Times New Roman"/>
        </w:rPr>
        <w:t>20% Quality and feasibility of the planned outcomes.</w:t>
      </w:r>
    </w:p>
    <w:p w14:paraId="118E37A6" w14:textId="291620C5" w:rsidR="00E639E0" w:rsidRPr="00E639E0" w:rsidRDefault="00E639E0" w:rsidP="00E639E0">
      <w:pPr>
        <w:jc w:val="both"/>
        <w:rPr>
          <w:rFonts w:ascii="Times New Roman" w:hAnsi="Times New Roman" w:cs="Times New Roman"/>
        </w:rPr>
      </w:pPr>
      <w:r w:rsidRPr="00E639E0">
        <w:rPr>
          <w:rFonts w:ascii="Times New Roman" w:hAnsi="Times New Roman" w:cs="Times New Roman"/>
          <w:b/>
          <w:bCs/>
        </w:rPr>
        <w:t>Evaluation board</w:t>
      </w:r>
    </w:p>
    <w:p w14:paraId="17F9A8DC" w14:textId="302010D7" w:rsidR="00E639E0" w:rsidRPr="00E639E0" w:rsidRDefault="00E639E0" w:rsidP="00E639E0">
      <w:pPr>
        <w:pStyle w:val="ListParagraph"/>
        <w:numPr>
          <w:ilvl w:val="0"/>
          <w:numId w:val="2"/>
        </w:numPr>
        <w:jc w:val="both"/>
        <w:rPr>
          <w:rFonts w:ascii="Times New Roman" w:hAnsi="Times New Roman" w:cs="Times New Roman"/>
        </w:rPr>
      </w:pPr>
      <w:r w:rsidRPr="00E639E0">
        <w:rPr>
          <w:rFonts w:ascii="Times New Roman" w:hAnsi="Times New Roman" w:cs="Times New Roman"/>
        </w:rPr>
        <w:t xml:space="preserve">All applications will be evaluated by the </w:t>
      </w:r>
      <w:r w:rsidRPr="00E639E0">
        <w:rPr>
          <w:rFonts w:ascii="Times New Roman" w:hAnsi="Times New Roman" w:cs="Times New Roman"/>
          <w:b/>
          <w:bCs/>
        </w:rPr>
        <w:t>GAC</w:t>
      </w:r>
      <w:r w:rsidRPr="00E639E0">
        <w:rPr>
          <w:rFonts w:ascii="Times New Roman" w:hAnsi="Times New Roman" w:cs="Times New Roman"/>
        </w:rPr>
        <w:t xml:space="preserve"> and the </w:t>
      </w:r>
      <w:r w:rsidRPr="00E639E0">
        <w:rPr>
          <w:rFonts w:ascii="Times New Roman" w:hAnsi="Times New Roman" w:cs="Times New Roman"/>
          <w:b/>
          <w:bCs/>
        </w:rPr>
        <w:t>ACTION CHAIR</w:t>
      </w:r>
      <w:r w:rsidRPr="00E639E0">
        <w:rPr>
          <w:rFonts w:ascii="Times New Roman" w:hAnsi="Times New Roman" w:cs="Times New Roman"/>
        </w:rPr>
        <w:t xml:space="preserve">, and </w:t>
      </w:r>
      <w:r w:rsidR="002F31CE">
        <w:rPr>
          <w:rFonts w:ascii="Times New Roman" w:hAnsi="Times New Roman" w:cs="Times New Roman"/>
        </w:rPr>
        <w:t>the Grant letter will be sent</w:t>
      </w:r>
      <w:r w:rsidRPr="00E639E0">
        <w:rPr>
          <w:rFonts w:ascii="Times New Roman" w:hAnsi="Times New Roman" w:cs="Times New Roman"/>
        </w:rPr>
        <w:t xml:space="preserve"> by the </w:t>
      </w:r>
      <w:r w:rsidRPr="00E639E0">
        <w:rPr>
          <w:rFonts w:ascii="Times New Roman" w:hAnsi="Times New Roman" w:cs="Times New Roman"/>
          <w:b/>
          <w:bCs/>
        </w:rPr>
        <w:t>GHM</w:t>
      </w:r>
      <w:r w:rsidRPr="00E639E0">
        <w:rPr>
          <w:rFonts w:ascii="Times New Roman" w:hAnsi="Times New Roman" w:cs="Times New Roman"/>
        </w:rPr>
        <w:t xml:space="preserve"> if there is sufficient money available in the Action’s Budget.</w:t>
      </w:r>
    </w:p>
    <w:p w14:paraId="1D75C0DC" w14:textId="07C1FC8F" w:rsidR="00E639E0" w:rsidRPr="00E639E0" w:rsidRDefault="00E639E0" w:rsidP="00E639E0">
      <w:pPr>
        <w:jc w:val="both"/>
        <w:rPr>
          <w:rFonts w:ascii="Times New Roman" w:hAnsi="Times New Roman" w:cs="Times New Roman"/>
          <w:b/>
          <w:bCs/>
        </w:rPr>
      </w:pPr>
      <w:r w:rsidRPr="00E639E0">
        <w:rPr>
          <w:rFonts w:ascii="Times New Roman" w:hAnsi="Times New Roman" w:cs="Times New Roman"/>
          <w:b/>
          <w:bCs/>
        </w:rPr>
        <w:lastRenderedPageBreak/>
        <w:t>How to apply?</w:t>
      </w:r>
    </w:p>
    <w:p w14:paraId="49747537" w14:textId="14A61DD5" w:rsidR="00E639E0" w:rsidRPr="00E639E0" w:rsidRDefault="00E639E0" w:rsidP="00E639E0">
      <w:pPr>
        <w:jc w:val="both"/>
        <w:rPr>
          <w:rFonts w:ascii="Times New Roman" w:hAnsi="Times New Roman" w:cs="Times New Roman"/>
        </w:rPr>
      </w:pPr>
      <w:r w:rsidRPr="00E639E0">
        <w:rPr>
          <w:rFonts w:ascii="Times New Roman" w:hAnsi="Times New Roman" w:cs="Times New Roman"/>
        </w:rPr>
        <w:t>To apply for a STSM Grant within the Cost Action, please fill in the STSM application form available on the e-cost system and upload the following documents:</w:t>
      </w:r>
    </w:p>
    <w:p w14:paraId="13C188CA" w14:textId="77777777" w:rsidR="00E639E0" w:rsidRPr="00E639E0" w:rsidRDefault="00E639E0" w:rsidP="00E639E0">
      <w:pPr>
        <w:numPr>
          <w:ilvl w:val="0"/>
          <w:numId w:val="3"/>
        </w:numPr>
        <w:jc w:val="both"/>
        <w:rPr>
          <w:rFonts w:ascii="Times New Roman" w:hAnsi="Times New Roman" w:cs="Times New Roman"/>
        </w:rPr>
      </w:pPr>
      <w:r w:rsidRPr="00E639E0">
        <w:rPr>
          <w:rFonts w:ascii="Times New Roman" w:hAnsi="Times New Roman" w:cs="Times New Roman"/>
        </w:rPr>
        <w:t>Application form (template available on e-COST) describing: Goals, description of the work to be carried out by the applicant, expected outcomes and description of the contribution to the Action MoU objectives. Note that applications without clear contribution to the Action objectives will not be taken into consideration. Priority will be given to applications that are coordinated with the working groups.</w:t>
      </w:r>
    </w:p>
    <w:p w14:paraId="02A95DA4" w14:textId="3BEE4D05" w:rsidR="00E639E0" w:rsidRPr="00E639E0" w:rsidRDefault="00E639E0" w:rsidP="00E639E0">
      <w:pPr>
        <w:numPr>
          <w:ilvl w:val="0"/>
          <w:numId w:val="3"/>
        </w:numPr>
        <w:jc w:val="both"/>
        <w:rPr>
          <w:rFonts w:ascii="Times New Roman" w:hAnsi="Times New Roman" w:cs="Times New Roman"/>
        </w:rPr>
      </w:pPr>
      <w:r w:rsidRPr="00E639E0">
        <w:rPr>
          <w:rFonts w:ascii="Times New Roman" w:hAnsi="Times New Roman" w:cs="Times New Roman"/>
        </w:rPr>
        <w:t xml:space="preserve">Confirmation of the host </w:t>
      </w:r>
      <w:r>
        <w:rPr>
          <w:rFonts w:ascii="Times New Roman" w:hAnsi="Times New Roman" w:cs="Times New Roman"/>
        </w:rPr>
        <w:t xml:space="preserve">(invitation letter) </w:t>
      </w:r>
      <w:r w:rsidRPr="00E639E0">
        <w:rPr>
          <w:rFonts w:ascii="Times New Roman" w:hAnsi="Times New Roman" w:cs="Times New Roman"/>
        </w:rPr>
        <w:t>on the agreement from the host institution in receiving the applicant.</w:t>
      </w:r>
    </w:p>
    <w:p w14:paraId="7E17F021" w14:textId="032C8A3D" w:rsidR="00E639E0" w:rsidRDefault="00E639E0" w:rsidP="00E639E0">
      <w:pPr>
        <w:jc w:val="both"/>
        <w:rPr>
          <w:rFonts w:ascii="Times New Roman" w:hAnsi="Times New Roman" w:cs="Times New Roman"/>
          <w:b/>
          <w:bCs/>
          <w:u w:val="single"/>
        </w:rPr>
      </w:pPr>
      <w:r w:rsidRPr="00E639E0">
        <w:rPr>
          <w:rFonts w:ascii="Times New Roman" w:hAnsi="Times New Roman" w:cs="Times New Roman"/>
          <w:b/>
          <w:bCs/>
          <w:u w:val="single"/>
        </w:rPr>
        <w:t xml:space="preserve">Detailed instructions on how to apply for </w:t>
      </w:r>
      <w:r>
        <w:rPr>
          <w:rFonts w:ascii="Times New Roman" w:hAnsi="Times New Roman" w:cs="Times New Roman"/>
          <w:b/>
          <w:bCs/>
          <w:u w:val="single"/>
        </w:rPr>
        <w:t>STSM</w:t>
      </w:r>
      <w:r w:rsidRPr="00E639E0">
        <w:rPr>
          <w:rFonts w:ascii="Times New Roman" w:hAnsi="Times New Roman" w:cs="Times New Roman"/>
          <w:b/>
          <w:bCs/>
          <w:u w:val="single"/>
        </w:rPr>
        <w:t xml:space="preserve"> can be found in COST’s official Grant Awarding User guide available </w:t>
      </w:r>
      <w:hyperlink r:id="rId8" w:anchor=":~:text=The%20applicant%20encodes%20a%20grant%20application%20by,Grant%20Applications'%20tab%20(left%20side%20of%20the" w:history="1">
        <w:r w:rsidRPr="00E639E0">
          <w:rPr>
            <w:rStyle w:val="Hyperlink"/>
            <w:rFonts w:ascii="Times New Roman" w:hAnsi="Times New Roman" w:cs="Times New Roman"/>
            <w:b/>
            <w:bCs/>
          </w:rPr>
          <w:t>HERE</w:t>
        </w:r>
      </w:hyperlink>
      <w:r w:rsidRPr="00E639E0">
        <w:rPr>
          <w:rFonts w:ascii="Times New Roman" w:hAnsi="Times New Roman" w:cs="Times New Roman"/>
          <w:b/>
          <w:bCs/>
          <w:u w:val="single"/>
        </w:rPr>
        <w:t>.</w:t>
      </w:r>
    </w:p>
    <w:p w14:paraId="040CC896" w14:textId="6931B525" w:rsidR="002F31CE" w:rsidRPr="00E639E0" w:rsidRDefault="00322188" w:rsidP="00322188">
      <w:pPr>
        <w:rPr>
          <w:rFonts w:ascii="Times New Roman" w:hAnsi="Times New Roman" w:cs="Times New Roman"/>
          <w:b/>
          <w:bCs/>
          <w:u w:val="single"/>
        </w:rPr>
      </w:pPr>
      <w:r w:rsidRPr="00322188">
        <w:rPr>
          <w:rFonts w:ascii="Times New Roman" w:hAnsi="Times New Roman" w:cs="Times New Roman"/>
          <w:b/>
          <w:bCs/>
        </w:rPr>
        <w:t>Information and documents to be provided by the grantee:</w:t>
      </w:r>
      <w:r w:rsidRPr="00322188">
        <w:rPr>
          <w:rFonts w:ascii="Times New Roman" w:hAnsi="Times New Roman" w:cs="Times New Roman"/>
          <w:b/>
          <w:bCs/>
          <w:u w:val="single"/>
        </w:rPr>
        <w:drawing>
          <wp:inline distT="0" distB="0" distL="0" distR="0" wp14:anchorId="1C259968" wp14:editId="3B8F714F">
            <wp:extent cx="5943600" cy="3216910"/>
            <wp:effectExtent l="0" t="0" r="0" b="0"/>
            <wp:docPr id="458260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60874" name=""/>
                    <pic:cNvPicPr/>
                  </pic:nvPicPr>
                  <pic:blipFill>
                    <a:blip r:embed="rId9"/>
                    <a:stretch>
                      <a:fillRect/>
                    </a:stretch>
                  </pic:blipFill>
                  <pic:spPr>
                    <a:xfrm>
                      <a:off x="0" y="0"/>
                      <a:ext cx="5943600" cy="3216910"/>
                    </a:xfrm>
                    <a:prstGeom prst="rect">
                      <a:avLst/>
                    </a:prstGeom>
                  </pic:spPr>
                </pic:pic>
              </a:graphicData>
            </a:graphic>
          </wp:inline>
        </w:drawing>
      </w:r>
    </w:p>
    <w:p w14:paraId="57F9550B" w14:textId="3E3ACB9D" w:rsidR="00E639E0" w:rsidRPr="00E639E0" w:rsidRDefault="00E639E0" w:rsidP="00E639E0">
      <w:pPr>
        <w:jc w:val="both"/>
        <w:rPr>
          <w:rFonts w:ascii="Times New Roman" w:hAnsi="Times New Roman" w:cs="Times New Roman"/>
          <w:b/>
          <w:bCs/>
        </w:rPr>
      </w:pPr>
      <w:r w:rsidRPr="00E639E0">
        <w:rPr>
          <w:rFonts w:ascii="Times New Roman" w:hAnsi="Times New Roman" w:cs="Times New Roman"/>
          <w:b/>
          <w:bCs/>
        </w:rPr>
        <w:t>Financial support</w:t>
      </w:r>
    </w:p>
    <w:p w14:paraId="13406A21" w14:textId="53E933B6" w:rsidR="00E639E0" w:rsidRPr="00E639E0" w:rsidRDefault="00E639E0" w:rsidP="00E639E0">
      <w:pPr>
        <w:jc w:val="both"/>
        <w:rPr>
          <w:rFonts w:ascii="Times New Roman" w:hAnsi="Times New Roman" w:cs="Times New Roman"/>
        </w:rPr>
      </w:pPr>
      <w:r w:rsidRPr="00E639E0">
        <w:rPr>
          <w:rFonts w:ascii="Times New Roman" w:hAnsi="Times New Roman" w:cs="Times New Roman"/>
        </w:rPr>
        <w:t>AID-</w:t>
      </w:r>
      <w:proofErr w:type="spellStart"/>
      <w:r w:rsidRPr="00E639E0">
        <w:rPr>
          <w:rFonts w:ascii="Times New Roman" w:hAnsi="Times New Roman" w:cs="Times New Roman"/>
        </w:rPr>
        <w:t>AgE</w:t>
      </w:r>
      <w:proofErr w:type="spellEnd"/>
      <w:r w:rsidRPr="00E639E0">
        <w:rPr>
          <w:rFonts w:ascii="Times New Roman" w:hAnsi="Times New Roman" w:cs="Times New Roman"/>
        </w:rPr>
        <w:t xml:space="preserve"> CA24147 COST ACTION will decide on the financial contribution for each STSM, taking into consideration the budget request of the applicant, the outcome of the evaluation of the STSM application, the duration of the mobility, the location of the Host and the total number of STSM approved.</w:t>
      </w:r>
    </w:p>
    <w:p w14:paraId="52A3DD57" w14:textId="518DCD2C" w:rsidR="00E639E0" w:rsidRPr="00E639E0" w:rsidRDefault="00E639E0" w:rsidP="00E639E0">
      <w:pPr>
        <w:jc w:val="both"/>
        <w:rPr>
          <w:rFonts w:ascii="Times New Roman" w:hAnsi="Times New Roman" w:cs="Times New Roman"/>
        </w:rPr>
      </w:pPr>
      <w:r w:rsidRPr="00E639E0">
        <w:rPr>
          <w:rFonts w:ascii="Times New Roman" w:hAnsi="Times New Roman" w:cs="Times New Roman"/>
        </w:rPr>
        <w:lastRenderedPageBreak/>
        <w:t>In calculating the requested financial contribution, applicants should take the following criteria into</w:t>
      </w:r>
      <w:r w:rsidR="002F31CE">
        <w:rPr>
          <w:rFonts w:ascii="Times New Roman" w:hAnsi="Times New Roman" w:cs="Times New Roman"/>
        </w:rPr>
        <w:t xml:space="preserve"> </w:t>
      </w:r>
      <w:r w:rsidRPr="00E639E0">
        <w:rPr>
          <w:rFonts w:ascii="Times New Roman" w:hAnsi="Times New Roman" w:cs="Times New Roman"/>
        </w:rPr>
        <w:t>account:</w:t>
      </w:r>
    </w:p>
    <w:p w14:paraId="736F28EC" w14:textId="77777777" w:rsidR="00E639E0" w:rsidRPr="00E639E0" w:rsidRDefault="00E639E0" w:rsidP="00E639E0">
      <w:pPr>
        <w:numPr>
          <w:ilvl w:val="0"/>
          <w:numId w:val="4"/>
        </w:numPr>
        <w:jc w:val="both"/>
        <w:rPr>
          <w:rFonts w:ascii="Times New Roman" w:hAnsi="Times New Roman" w:cs="Times New Roman"/>
        </w:rPr>
      </w:pPr>
      <w:r w:rsidRPr="00E639E0">
        <w:rPr>
          <w:rFonts w:ascii="Times New Roman" w:hAnsi="Times New Roman" w:cs="Times New Roman"/>
        </w:rPr>
        <w:t>A fixed daily rate for accommodation and meal expenses, calculated according to the country daily rates approved by COST;</w:t>
      </w:r>
    </w:p>
    <w:p w14:paraId="300F2B99" w14:textId="1D767A5C" w:rsidR="00E639E0" w:rsidRDefault="00E639E0" w:rsidP="00E639E0">
      <w:pPr>
        <w:numPr>
          <w:ilvl w:val="0"/>
          <w:numId w:val="4"/>
        </w:numPr>
        <w:jc w:val="both"/>
        <w:rPr>
          <w:rFonts w:ascii="Times New Roman" w:hAnsi="Times New Roman" w:cs="Times New Roman"/>
        </w:rPr>
      </w:pPr>
      <w:r w:rsidRPr="00E639E0">
        <w:rPr>
          <w:rFonts w:ascii="Times New Roman" w:hAnsi="Times New Roman" w:cs="Times New Roman"/>
        </w:rPr>
        <w:t>A maximum of EUR 4,000 can be granted to for each successful applicant.</w:t>
      </w:r>
    </w:p>
    <w:p w14:paraId="0FF05424" w14:textId="7C037BE6" w:rsidR="002F31CE" w:rsidRPr="00E639E0" w:rsidRDefault="002F31CE" w:rsidP="00E639E0">
      <w:pPr>
        <w:numPr>
          <w:ilvl w:val="0"/>
          <w:numId w:val="4"/>
        </w:numPr>
        <w:jc w:val="both"/>
        <w:rPr>
          <w:rFonts w:ascii="Times New Roman" w:hAnsi="Times New Roman" w:cs="Times New Roman"/>
        </w:rPr>
      </w:pPr>
      <w:r>
        <w:rPr>
          <w:rFonts w:ascii="Times New Roman" w:hAnsi="Times New Roman" w:cs="Times New Roman"/>
        </w:rPr>
        <w:t xml:space="preserve">The Evaluation board may decide to grant a different amount to that initially requested by the participant. </w:t>
      </w:r>
      <w:proofErr w:type="gramStart"/>
      <w:r>
        <w:rPr>
          <w:rFonts w:ascii="Times New Roman" w:hAnsi="Times New Roman" w:cs="Times New Roman"/>
        </w:rPr>
        <w:t>( e. g.</w:t>
      </w:r>
      <w:proofErr w:type="gramEnd"/>
      <w:r>
        <w:rPr>
          <w:rFonts w:ascii="Times New Roman" w:hAnsi="Times New Roman" w:cs="Times New Roman"/>
        </w:rPr>
        <w:t xml:space="preserve"> The participant asks for 2.500 EUR, but the amount, after assessment, is adjusted to 2.000 EUR)</w:t>
      </w:r>
    </w:p>
    <w:p w14:paraId="72A773F5" w14:textId="1DCB9DE3" w:rsidR="002F31CE" w:rsidRDefault="00E639E0" w:rsidP="00E639E0">
      <w:pPr>
        <w:jc w:val="both"/>
        <w:rPr>
          <w:rFonts w:ascii="Times New Roman" w:hAnsi="Times New Roman" w:cs="Times New Roman"/>
          <w:b/>
          <w:bCs/>
        </w:rPr>
      </w:pPr>
      <w:r w:rsidRPr="00E639E0">
        <w:rPr>
          <w:rFonts w:ascii="Times New Roman" w:hAnsi="Times New Roman" w:cs="Times New Roman"/>
          <w:b/>
          <w:bCs/>
        </w:rPr>
        <w:t xml:space="preserve">Recommended daily rates for calculation of travel </w:t>
      </w:r>
      <w:r w:rsidR="002F31CE">
        <w:rPr>
          <w:rFonts w:ascii="Times New Roman" w:hAnsi="Times New Roman" w:cs="Times New Roman"/>
          <w:b/>
          <w:bCs/>
        </w:rPr>
        <w:t>g</w:t>
      </w:r>
      <w:r w:rsidRPr="00E639E0">
        <w:rPr>
          <w:rFonts w:ascii="Times New Roman" w:hAnsi="Times New Roman" w:cs="Times New Roman"/>
          <w:b/>
          <w:bCs/>
        </w:rPr>
        <w:t>rants for STSM:</w:t>
      </w:r>
      <w:r w:rsidR="002F31CE">
        <w:rPr>
          <w:rFonts w:ascii="Times New Roman" w:hAnsi="Times New Roman" w:cs="Times New Roman"/>
          <w:b/>
          <w:bCs/>
        </w:rPr>
        <w:t xml:space="preserve"> </w:t>
      </w:r>
      <w:hyperlink r:id="rId10" w:history="1">
        <w:r w:rsidR="002F31CE" w:rsidRPr="00E639E0">
          <w:rPr>
            <w:rStyle w:val="Hyperlink"/>
            <w:rFonts w:ascii="Times New Roman" w:hAnsi="Times New Roman" w:cs="Times New Roman"/>
            <w:b/>
            <w:bCs/>
          </w:rPr>
          <w:t>https://www.cost.eu/uploads/2024/11/2024-Daily-allowance-table.pdf</w:t>
        </w:r>
      </w:hyperlink>
    </w:p>
    <w:p w14:paraId="63CDD591" w14:textId="77777777" w:rsidR="002F31CE" w:rsidRDefault="002F31CE" w:rsidP="00E639E0">
      <w:pPr>
        <w:jc w:val="both"/>
        <w:rPr>
          <w:rFonts w:ascii="Times New Roman" w:hAnsi="Times New Roman" w:cs="Times New Roman"/>
          <w:b/>
          <w:bCs/>
        </w:rPr>
      </w:pPr>
    </w:p>
    <w:p w14:paraId="505F07E3" w14:textId="4805020D" w:rsidR="00E66FB2" w:rsidRPr="002F31CE" w:rsidRDefault="002F31CE" w:rsidP="00E66FB2">
      <w:pPr>
        <w:jc w:val="both"/>
        <w:rPr>
          <w:rFonts w:ascii="Times New Roman" w:hAnsi="Times New Roman" w:cs="Times New Roman"/>
          <w:b/>
          <w:bCs/>
          <w:color w:val="EE0000"/>
        </w:rPr>
      </w:pPr>
      <w:r>
        <w:rPr>
          <w:rFonts w:ascii="Times New Roman" w:hAnsi="Times New Roman" w:cs="Times New Roman"/>
          <w:b/>
          <w:bCs/>
        </w:rPr>
        <w:t xml:space="preserve">If you have any queries, contact the Action’s GAC </w:t>
      </w:r>
      <w:r w:rsidRPr="002F31CE">
        <w:rPr>
          <w:rFonts w:ascii="Times New Roman" w:hAnsi="Times New Roman" w:cs="Times New Roman"/>
          <w:b/>
          <w:bCs/>
          <w:color w:val="EE0000"/>
        </w:rPr>
        <w:t>XXXXXXX at XXXXXX</w:t>
      </w:r>
    </w:p>
    <w:sectPr w:rsidR="00E66FB2" w:rsidRPr="002F31C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E6B7" w14:textId="77777777" w:rsidR="00C12831" w:rsidRDefault="00C12831" w:rsidP="00C82BBC">
      <w:pPr>
        <w:spacing w:after="0" w:line="240" w:lineRule="auto"/>
      </w:pPr>
      <w:r>
        <w:separator/>
      </w:r>
    </w:p>
  </w:endnote>
  <w:endnote w:type="continuationSeparator" w:id="0">
    <w:p w14:paraId="4FA0EFD0" w14:textId="77777777" w:rsidR="00C12831" w:rsidRDefault="00C12831" w:rsidP="00C8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608E" w14:textId="255B5AE7" w:rsidR="00C82BBC" w:rsidRDefault="00C82BBC" w:rsidP="00C82BBC">
    <w:pPr>
      <w:pStyle w:val="Footer"/>
      <w:ind w:firstLine="720"/>
    </w:pPr>
    <w:r>
      <w:tab/>
    </w:r>
    <w:r>
      <w:tab/>
    </w:r>
    <w:r>
      <w:tab/>
    </w:r>
    <w:r>
      <w:tab/>
    </w:r>
    <w:r>
      <w:tab/>
    </w:r>
    <w:r w:rsidRPr="00C82BBC">
      <w:rPr>
        <w:noProof/>
      </w:rPr>
      <w:drawing>
        <wp:inline distT="0" distB="0" distL="0" distR="0" wp14:anchorId="6186CB64" wp14:editId="3C00AC02">
          <wp:extent cx="3174124" cy="657497"/>
          <wp:effectExtent l="0" t="0" r="1270" b="3175"/>
          <wp:docPr id="1171766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66210" name=""/>
                  <pic:cNvPicPr/>
                </pic:nvPicPr>
                <pic:blipFill>
                  <a:blip r:embed="rId1"/>
                  <a:stretch>
                    <a:fillRect/>
                  </a:stretch>
                </pic:blipFill>
                <pic:spPr>
                  <a:xfrm>
                    <a:off x="0" y="0"/>
                    <a:ext cx="3327212" cy="6892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BA9F2" w14:textId="77777777" w:rsidR="00C12831" w:rsidRDefault="00C12831" w:rsidP="00C82BBC">
      <w:pPr>
        <w:spacing w:after="0" w:line="240" w:lineRule="auto"/>
      </w:pPr>
      <w:r>
        <w:separator/>
      </w:r>
    </w:p>
  </w:footnote>
  <w:footnote w:type="continuationSeparator" w:id="0">
    <w:p w14:paraId="742D3D28" w14:textId="77777777" w:rsidR="00C12831" w:rsidRDefault="00C12831" w:rsidP="00C82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17FB" w14:textId="40D205A0" w:rsidR="00C82BBC" w:rsidRDefault="00C82BBC">
    <w:pPr>
      <w:pStyle w:val="Header"/>
    </w:pPr>
    <w:r>
      <w:rPr>
        <w:noProof/>
      </w:rPr>
      <w:drawing>
        <wp:anchor distT="0" distB="0" distL="114300" distR="114300" simplePos="0" relativeHeight="251658240" behindDoc="1" locked="0" layoutInCell="1" allowOverlap="1" wp14:anchorId="503B2710" wp14:editId="71D438B2">
          <wp:simplePos x="0" y="0"/>
          <wp:positionH relativeFrom="column">
            <wp:posOffset>-851535</wp:posOffset>
          </wp:positionH>
          <wp:positionV relativeFrom="paragraph">
            <wp:posOffset>299347</wp:posOffset>
          </wp:positionV>
          <wp:extent cx="7357242" cy="7357242"/>
          <wp:effectExtent l="0" t="0" r="0" b="0"/>
          <wp:wrapNone/>
          <wp:docPr id="887083605" name="Picture 1" descr="Imagem do 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do perfil"/>
                  <pic:cNvPicPr>
                    <a:picLocks noChangeAspect="1" noChangeArrowheads="1"/>
                  </pic:cNvPicPr>
                </pic:nvPicPr>
                <pic:blipFill>
                  <a:blip r:embed="rId1">
                    <a:alphaModFix amt="32000"/>
                    <a:extLst>
                      <a:ext uri="{28A0092B-C50C-407E-A947-70E740481C1C}">
                        <a14:useLocalDpi xmlns:a14="http://schemas.microsoft.com/office/drawing/2010/main" val="0"/>
                      </a:ext>
                    </a:extLst>
                  </a:blip>
                  <a:srcRect/>
                  <a:stretch>
                    <a:fillRect/>
                  </a:stretch>
                </pic:blipFill>
                <pic:spPr bwMode="auto">
                  <a:xfrm>
                    <a:off x="0" y="0"/>
                    <a:ext cx="7357242" cy="7357242"/>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"/Users/noe/Library/Group Containers/UBF8T346G9.ms/WebArchiveCopyPasteTempFiles/com.microsoft.Word/1772020391693?e=1776902400&amp;v=beta&amp;t=rwFv0Lp03wJNuIO0aDB75xvrZsn8vaiMrZlYH8Q7kZs" \* MERGEFORMATINET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F7338"/>
    <w:multiLevelType w:val="hybridMultilevel"/>
    <w:tmpl w:val="ECB68CE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14623"/>
    <w:multiLevelType w:val="hybridMultilevel"/>
    <w:tmpl w:val="E8BABF4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74332"/>
    <w:multiLevelType w:val="hybridMultilevel"/>
    <w:tmpl w:val="3C48F7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109FF"/>
    <w:multiLevelType w:val="hybridMultilevel"/>
    <w:tmpl w:val="37A2A59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685623">
    <w:abstractNumId w:val="1"/>
  </w:num>
  <w:num w:numId="2" w16cid:durableId="1644651058">
    <w:abstractNumId w:val="3"/>
  </w:num>
  <w:num w:numId="3" w16cid:durableId="1826506146">
    <w:abstractNumId w:val="2"/>
  </w:num>
  <w:num w:numId="4" w16cid:durableId="5238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B2"/>
    <w:rsid w:val="00056552"/>
    <w:rsid w:val="002F31CE"/>
    <w:rsid w:val="00322188"/>
    <w:rsid w:val="00A165E1"/>
    <w:rsid w:val="00B44EAE"/>
    <w:rsid w:val="00C12831"/>
    <w:rsid w:val="00C8192B"/>
    <w:rsid w:val="00C82BBC"/>
    <w:rsid w:val="00E639E0"/>
    <w:rsid w:val="00E66FB2"/>
    <w:rsid w:val="00F14784"/>
    <w:rsid w:val="00FF3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919ED"/>
  <w15:chartTrackingRefBased/>
  <w15:docId w15:val="{C736913E-29C5-1346-BDF9-8DA8E8CF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F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6F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6F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6F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6F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6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F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F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F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F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6F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6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FB2"/>
    <w:rPr>
      <w:rFonts w:eastAsiaTheme="majorEastAsia" w:cstheme="majorBidi"/>
      <w:color w:val="272727" w:themeColor="text1" w:themeTint="D8"/>
    </w:rPr>
  </w:style>
  <w:style w:type="paragraph" w:styleId="Title">
    <w:name w:val="Title"/>
    <w:basedOn w:val="Normal"/>
    <w:next w:val="Normal"/>
    <w:link w:val="TitleChar"/>
    <w:uiPriority w:val="10"/>
    <w:qFormat/>
    <w:rsid w:val="00E66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FB2"/>
    <w:pPr>
      <w:spacing w:before="160"/>
      <w:jc w:val="center"/>
    </w:pPr>
    <w:rPr>
      <w:i/>
      <w:iCs/>
      <w:color w:val="404040" w:themeColor="text1" w:themeTint="BF"/>
    </w:rPr>
  </w:style>
  <w:style w:type="character" w:customStyle="1" w:styleId="QuoteChar">
    <w:name w:val="Quote Char"/>
    <w:basedOn w:val="DefaultParagraphFont"/>
    <w:link w:val="Quote"/>
    <w:uiPriority w:val="29"/>
    <w:rsid w:val="00E66FB2"/>
    <w:rPr>
      <w:i/>
      <w:iCs/>
      <w:color w:val="404040" w:themeColor="text1" w:themeTint="BF"/>
    </w:rPr>
  </w:style>
  <w:style w:type="paragraph" w:styleId="ListParagraph">
    <w:name w:val="List Paragraph"/>
    <w:basedOn w:val="Normal"/>
    <w:uiPriority w:val="34"/>
    <w:qFormat/>
    <w:rsid w:val="00E66FB2"/>
    <w:pPr>
      <w:ind w:left="720"/>
      <w:contextualSpacing/>
    </w:pPr>
  </w:style>
  <w:style w:type="character" w:styleId="IntenseEmphasis">
    <w:name w:val="Intense Emphasis"/>
    <w:basedOn w:val="DefaultParagraphFont"/>
    <w:uiPriority w:val="21"/>
    <w:qFormat/>
    <w:rsid w:val="00E66FB2"/>
    <w:rPr>
      <w:i/>
      <w:iCs/>
      <w:color w:val="2F5496" w:themeColor="accent1" w:themeShade="BF"/>
    </w:rPr>
  </w:style>
  <w:style w:type="paragraph" w:styleId="IntenseQuote">
    <w:name w:val="Intense Quote"/>
    <w:basedOn w:val="Normal"/>
    <w:next w:val="Normal"/>
    <w:link w:val="IntenseQuoteChar"/>
    <w:uiPriority w:val="30"/>
    <w:qFormat/>
    <w:rsid w:val="00E66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6FB2"/>
    <w:rPr>
      <w:i/>
      <w:iCs/>
      <w:color w:val="2F5496" w:themeColor="accent1" w:themeShade="BF"/>
    </w:rPr>
  </w:style>
  <w:style w:type="character" w:styleId="IntenseReference">
    <w:name w:val="Intense Reference"/>
    <w:basedOn w:val="DefaultParagraphFont"/>
    <w:uiPriority w:val="32"/>
    <w:qFormat/>
    <w:rsid w:val="00E66FB2"/>
    <w:rPr>
      <w:b/>
      <w:bCs/>
      <w:smallCaps/>
      <w:color w:val="2F5496" w:themeColor="accent1" w:themeShade="BF"/>
      <w:spacing w:val="5"/>
    </w:rPr>
  </w:style>
  <w:style w:type="paragraph" w:styleId="Header">
    <w:name w:val="header"/>
    <w:basedOn w:val="Normal"/>
    <w:link w:val="HeaderChar"/>
    <w:uiPriority w:val="99"/>
    <w:unhideWhenUsed/>
    <w:rsid w:val="00C82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BBC"/>
  </w:style>
  <w:style w:type="paragraph" w:styleId="Footer">
    <w:name w:val="footer"/>
    <w:basedOn w:val="Normal"/>
    <w:link w:val="FooterChar"/>
    <w:uiPriority w:val="99"/>
    <w:unhideWhenUsed/>
    <w:rsid w:val="00C82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BBC"/>
  </w:style>
  <w:style w:type="character" w:styleId="Hyperlink">
    <w:name w:val="Hyperlink"/>
    <w:basedOn w:val="DefaultParagraphFont"/>
    <w:uiPriority w:val="99"/>
    <w:unhideWhenUsed/>
    <w:rsid w:val="00A165E1"/>
    <w:rPr>
      <w:color w:val="0563C1" w:themeColor="hyperlink"/>
      <w:u w:val="single"/>
    </w:rPr>
  </w:style>
  <w:style w:type="character" w:styleId="UnresolvedMention">
    <w:name w:val="Unresolved Mention"/>
    <w:basedOn w:val="DefaultParagraphFont"/>
    <w:uiPriority w:val="99"/>
    <w:semiHidden/>
    <w:unhideWhenUsed/>
    <w:rsid w:val="00A165E1"/>
    <w:rPr>
      <w:color w:val="605E5C"/>
      <w:shd w:val="clear" w:color="auto" w:fill="E1DFDD"/>
    </w:rPr>
  </w:style>
  <w:style w:type="character" w:styleId="FollowedHyperlink">
    <w:name w:val="FollowedHyperlink"/>
    <w:basedOn w:val="DefaultParagraphFont"/>
    <w:uiPriority w:val="99"/>
    <w:semiHidden/>
    <w:unhideWhenUsed/>
    <w:rsid w:val="00A16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t.eu/uploads/2025/01/COST-Grant-Awarding-user-guid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ost.eu/uploads/2024/11/2024-Daily-allowance-table.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Noémia Rute Peres De Bessa Vilela</dc:creator>
  <cp:keywords/>
  <dc:description/>
  <cp:lastModifiedBy>Noémia Rute Peres De Bessa Vilela</cp:lastModifiedBy>
  <cp:revision>3</cp:revision>
  <dcterms:created xsi:type="dcterms:W3CDTF">2026-04-01T12:35:00Z</dcterms:created>
  <dcterms:modified xsi:type="dcterms:W3CDTF">2026-04-01T12:41:00Z</dcterms:modified>
</cp:coreProperties>
</file>